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F67" w:rsidRDefault="002D3ECF">
      <w:pPr>
        <w:widowControl/>
        <w:spacing w:line="263" w:lineRule="atLeast"/>
        <w:jc w:val="center"/>
        <w:rPr>
          <w:rFonts w:ascii="宋体" w:eastAsia="宋体" w:hAnsi="宋体" w:cs="宋体"/>
          <w:b/>
          <w:kern w:val="0"/>
          <w:sz w:val="30"/>
          <w:szCs w:val="30"/>
        </w:rPr>
      </w:pPr>
      <w:r>
        <w:rPr>
          <w:rFonts w:ascii="宋体" w:eastAsia="宋体" w:hAnsi="宋体" w:cs="宋体" w:hint="eastAsia"/>
          <w:b/>
          <w:kern w:val="0"/>
          <w:sz w:val="30"/>
          <w:szCs w:val="30"/>
        </w:rPr>
        <w:t>《中央财经大学学报》稿件格式要求</w:t>
      </w:r>
    </w:p>
    <w:p w:rsidR="001C3F67" w:rsidRDefault="001C3F67">
      <w:pPr>
        <w:widowControl/>
        <w:spacing w:line="360" w:lineRule="auto"/>
        <w:ind w:firstLineChars="196" w:firstLine="472"/>
        <w:rPr>
          <w:rFonts w:ascii="宋体" w:eastAsia="宋体" w:hAnsi="宋体" w:cs="宋体"/>
          <w:b/>
          <w:kern w:val="0"/>
          <w:sz w:val="24"/>
        </w:rPr>
      </w:pPr>
    </w:p>
    <w:p w:rsidR="001C3F67" w:rsidRDefault="002D3ECF">
      <w:pPr>
        <w:widowControl/>
        <w:spacing w:line="360" w:lineRule="auto"/>
        <w:ind w:firstLineChars="196" w:firstLine="472"/>
        <w:rPr>
          <w:rFonts w:ascii="宋体" w:eastAsia="宋体" w:hAnsi="宋体" w:cs="宋体"/>
          <w:b/>
          <w:kern w:val="0"/>
          <w:sz w:val="24"/>
        </w:rPr>
      </w:pPr>
      <w:r>
        <w:rPr>
          <w:rFonts w:ascii="宋体" w:eastAsia="宋体" w:hAnsi="宋体" w:cs="宋体" w:hint="eastAsia"/>
          <w:b/>
          <w:kern w:val="0"/>
          <w:sz w:val="24"/>
        </w:rPr>
        <w:t>一、来搞请附注以下信息：</w:t>
      </w:r>
    </w:p>
    <w:p w:rsidR="001C3F67" w:rsidRDefault="002D3ECF">
      <w:pPr>
        <w:widowControl/>
        <w:spacing w:line="360" w:lineRule="auto"/>
        <w:ind w:firstLineChars="200" w:firstLine="480"/>
        <w:rPr>
          <w:rFonts w:ascii="宋体" w:eastAsia="宋体" w:hAnsi="宋体" w:cs="宋体"/>
          <w:kern w:val="0"/>
          <w:sz w:val="24"/>
        </w:rPr>
      </w:pPr>
      <w:r>
        <w:rPr>
          <w:rFonts w:ascii="宋体" w:eastAsia="宋体" w:hAnsi="宋体" w:cs="宋体" w:hint="eastAsia"/>
          <w:kern w:val="0"/>
          <w:sz w:val="24"/>
        </w:rPr>
        <w:t>（一）中英文标题</w:t>
      </w:r>
    </w:p>
    <w:p w:rsidR="001C3F67" w:rsidRDefault="002D3ECF">
      <w:pPr>
        <w:spacing w:line="360" w:lineRule="auto"/>
        <w:ind w:firstLineChars="200" w:firstLine="480"/>
        <w:rPr>
          <w:kern w:val="0"/>
          <w:sz w:val="24"/>
          <w:szCs w:val="24"/>
        </w:rPr>
      </w:pPr>
      <w:r>
        <w:rPr>
          <w:rFonts w:hint="eastAsia"/>
          <w:kern w:val="0"/>
          <w:sz w:val="24"/>
          <w:szCs w:val="24"/>
        </w:rPr>
        <w:t>（二）中英文内容摘要（中文摘要</w:t>
      </w:r>
      <w:r>
        <w:rPr>
          <w:rFonts w:hint="eastAsia"/>
          <w:kern w:val="0"/>
          <w:sz w:val="24"/>
          <w:szCs w:val="24"/>
        </w:rPr>
        <w:t>350~400</w:t>
      </w:r>
      <w:r>
        <w:rPr>
          <w:rFonts w:hint="eastAsia"/>
          <w:kern w:val="0"/>
          <w:sz w:val="24"/>
          <w:szCs w:val="24"/>
        </w:rPr>
        <w:t>字，中英文摘要对应）</w:t>
      </w:r>
    </w:p>
    <w:p w:rsidR="001C3F67" w:rsidRDefault="002D3ECF">
      <w:pPr>
        <w:spacing w:line="360" w:lineRule="auto"/>
        <w:ind w:firstLineChars="200" w:firstLine="480"/>
        <w:rPr>
          <w:kern w:val="0"/>
          <w:sz w:val="24"/>
          <w:szCs w:val="24"/>
        </w:rPr>
      </w:pPr>
      <w:r>
        <w:rPr>
          <w:rFonts w:hint="eastAsia"/>
          <w:kern w:val="0"/>
          <w:sz w:val="24"/>
          <w:szCs w:val="24"/>
        </w:rPr>
        <w:t>（三）中英文关键词（</w:t>
      </w:r>
      <w:r>
        <w:rPr>
          <w:rFonts w:hint="eastAsia"/>
          <w:kern w:val="0"/>
          <w:sz w:val="24"/>
          <w:szCs w:val="24"/>
        </w:rPr>
        <w:t>3~5</w:t>
      </w:r>
      <w:r>
        <w:rPr>
          <w:rFonts w:hint="eastAsia"/>
          <w:kern w:val="0"/>
          <w:sz w:val="24"/>
          <w:szCs w:val="24"/>
        </w:rPr>
        <w:t>个）</w:t>
      </w:r>
    </w:p>
    <w:p w:rsidR="001C3F67" w:rsidRDefault="002D3ECF">
      <w:pPr>
        <w:spacing w:line="360" w:lineRule="auto"/>
        <w:ind w:firstLineChars="200" w:firstLine="480"/>
        <w:rPr>
          <w:kern w:val="0"/>
          <w:sz w:val="24"/>
          <w:szCs w:val="24"/>
        </w:rPr>
      </w:pPr>
      <w:r>
        <w:rPr>
          <w:rFonts w:hint="eastAsia"/>
          <w:kern w:val="0"/>
          <w:sz w:val="24"/>
          <w:szCs w:val="24"/>
        </w:rPr>
        <w:t>（四）作者简介（包括姓名、性别、出生年月、工作单位、职称、研究方向）</w:t>
      </w:r>
    </w:p>
    <w:p w:rsidR="001C3F67" w:rsidRDefault="002D3ECF">
      <w:pPr>
        <w:spacing w:line="360" w:lineRule="auto"/>
        <w:rPr>
          <w:kern w:val="0"/>
          <w:sz w:val="24"/>
          <w:szCs w:val="24"/>
        </w:rPr>
      </w:pPr>
      <w:r>
        <w:rPr>
          <w:rFonts w:hint="eastAsia"/>
          <w:kern w:val="0"/>
          <w:sz w:val="24"/>
          <w:szCs w:val="24"/>
        </w:rPr>
        <w:t xml:space="preserve">    </w:t>
      </w:r>
      <w:r>
        <w:rPr>
          <w:rFonts w:hint="eastAsia"/>
          <w:kern w:val="0"/>
          <w:sz w:val="24"/>
          <w:szCs w:val="24"/>
        </w:rPr>
        <w:t>（五）若有基金项目支持，请注明基金项目名称、题目及编号</w:t>
      </w:r>
    </w:p>
    <w:p w:rsidR="001C3F67" w:rsidRDefault="001C3F67">
      <w:pPr>
        <w:widowControl/>
        <w:spacing w:line="360" w:lineRule="auto"/>
        <w:jc w:val="left"/>
        <w:rPr>
          <w:rFonts w:ascii="宋体" w:eastAsia="宋体" w:hAnsi="宋体" w:cs="宋体"/>
          <w:b/>
          <w:kern w:val="0"/>
          <w:sz w:val="24"/>
        </w:rPr>
      </w:pPr>
    </w:p>
    <w:p w:rsidR="001C3F67" w:rsidRDefault="002D3ECF">
      <w:pPr>
        <w:widowControl/>
        <w:spacing w:line="360" w:lineRule="auto"/>
        <w:ind w:firstLineChars="196" w:firstLine="472"/>
        <w:jc w:val="left"/>
        <w:rPr>
          <w:rFonts w:ascii="宋体" w:eastAsia="宋体" w:hAnsi="宋体" w:cs="宋体"/>
          <w:kern w:val="0"/>
          <w:sz w:val="24"/>
          <w:szCs w:val="24"/>
        </w:rPr>
      </w:pPr>
      <w:r>
        <w:rPr>
          <w:rFonts w:ascii="宋体" w:eastAsia="宋体" w:hAnsi="宋体" w:cs="宋体" w:hint="eastAsia"/>
          <w:b/>
          <w:kern w:val="0"/>
          <w:sz w:val="24"/>
        </w:rPr>
        <w:t>二、脚注和参考文献体例</w:t>
      </w:r>
      <w:r>
        <w:rPr>
          <w:rFonts w:ascii="宋体" w:eastAsia="宋体" w:hAnsi="宋体" w:cs="宋体" w:hint="eastAsia"/>
          <w:kern w:val="0"/>
          <w:sz w:val="24"/>
          <w:szCs w:val="24"/>
        </w:rPr>
        <w:br/>
        <w:t xml:space="preserve">　　本刊实行注释和参考文献分离制度。注释是对正文中的某一特定内容所进行的进一步解释或补充说明；参考文献是作者在正文中直接引用的文献书目，包括专著、编著、译著、论文集、学位论文、期刊文章、报纸文章、电子文献等。</w:t>
      </w:r>
      <w:r>
        <w:rPr>
          <w:rFonts w:ascii="宋体" w:eastAsia="宋体" w:hAnsi="宋体" w:cs="宋体" w:hint="eastAsia"/>
          <w:kern w:val="0"/>
          <w:sz w:val="24"/>
          <w:szCs w:val="24"/>
        </w:rPr>
        <w:br/>
        <w:t xml:space="preserve">　　（一）注释</w:t>
      </w:r>
      <w:r>
        <w:rPr>
          <w:rFonts w:ascii="宋体" w:eastAsia="宋体" w:hAnsi="宋体" w:cs="宋体" w:hint="eastAsia"/>
          <w:kern w:val="0"/>
          <w:sz w:val="24"/>
          <w:szCs w:val="24"/>
        </w:rPr>
        <w:br/>
        <w:t xml:space="preserve">　　一律采用脚注，每页注释单独排序，以圈码①、②、③等表示。</w:t>
      </w:r>
      <w:r>
        <w:rPr>
          <w:rFonts w:ascii="宋体" w:eastAsia="宋体" w:hAnsi="宋体" w:cs="宋体" w:hint="eastAsia"/>
          <w:kern w:val="0"/>
          <w:sz w:val="24"/>
          <w:szCs w:val="24"/>
        </w:rPr>
        <w:br/>
        <w:t xml:space="preserve">　　（二）参考文献</w:t>
      </w:r>
      <w:r>
        <w:rPr>
          <w:rFonts w:ascii="宋体" w:eastAsia="宋体" w:hAnsi="宋体" w:cs="宋体" w:hint="eastAsia"/>
          <w:kern w:val="0"/>
          <w:sz w:val="24"/>
          <w:szCs w:val="24"/>
        </w:rPr>
        <w:br/>
        <w:t xml:space="preserve">　　一律采用尾注，</w:t>
      </w:r>
      <w:r w:rsidRPr="00EA3423">
        <w:rPr>
          <w:rFonts w:ascii="宋体" w:eastAsia="宋体" w:hAnsi="宋体" w:cs="宋体" w:hint="eastAsia"/>
          <w:color w:val="FF0000"/>
          <w:kern w:val="0"/>
          <w:sz w:val="24"/>
          <w:szCs w:val="24"/>
        </w:rPr>
        <w:t>所有的参考文献连续排序</w:t>
      </w:r>
      <w:r>
        <w:rPr>
          <w:rFonts w:ascii="宋体" w:eastAsia="宋体" w:hAnsi="宋体" w:cs="宋体" w:hint="eastAsia"/>
          <w:kern w:val="0"/>
          <w:sz w:val="24"/>
          <w:szCs w:val="24"/>
        </w:rPr>
        <w:t>，以方括号［1］［2］［3］等表示，</w:t>
      </w:r>
      <w:r w:rsidRPr="00EA3423">
        <w:rPr>
          <w:rFonts w:ascii="宋体" w:eastAsia="宋体" w:hAnsi="宋体" w:cs="宋体" w:hint="eastAsia"/>
          <w:color w:val="FF0000"/>
          <w:kern w:val="0"/>
          <w:sz w:val="24"/>
          <w:szCs w:val="24"/>
        </w:rPr>
        <w:t>与正文中的标识一一对应</w:t>
      </w:r>
      <w:r>
        <w:rPr>
          <w:rFonts w:ascii="宋体" w:eastAsia="宋体" w:hAnsi="宋体" w:cs="宋体" w:hint="eastAsia"/>
          <w:kern w:val="0"/>
          <w:sz w:val="24"/>
          <w:szCs w:val="24"/>
        </w:rPr>
        <w:t>，具体标注内容及范例见下。重复出现的文献，不再重复列入章末尾注，但须在正文中具体的引文后注明该参考文献的序号及此处引用的具体页码（如果与之前引用页码不同），如［1］(15)。</w:t>
      </w:r>
      <w:r>
        <w:rPr>
          <w:rFonts w:ascii="宋体" w:eastAsia="宋体" w:hAnsi="宋体" w:cs="宋体" w:hint="eastAsia"/>
          <w:kern w:val="0"/>
          <w:sz w:val="24"/>
          <w:szCs w:val="24"/>
        </w:rPr>
        <w:br/>
        <w:t xml:space="preserve">　　1、专著、编著、译著</w:t>
      </w:r>
    </w:p>
    <w:p w:rsidR="001C3F67" w:rsidRDefault="002D3EC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（1）标注格式</w:t>
      </w:r>
    </w:p>
    <w:p w:rsidR="001C3F67" w:rsidRDefault="002D3ECF">
      <w:pPr>
        <w:pStyle w:val="1"/>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主要责任者.题名：其他题名信息[文献类型标志].其他责任者.版本项.出版地：出版者，出版年：引文页码.</w:t>
      </w:r>
    </w:p>
    <w:p w:rsidR="001C3F67" w:rsidRDefault="002D3ECF">
      <w:pPr>
        <w:widowControl/>
        <w:spacing w:line="360" w:lineRule="auto"/>
        <w:ind w:leftChars="228" w:left="719" w:hangingChars="100" w:hanging="240"/>
        <w:jc w:val="left"/>
        <w:rPr>
          <w:rFonts w:ascii="宋体" w:eastAsia="宋体" w:hAnsi="宋体" w:cs="宋体"/>
          <w:kern w:val="0"/>
          <w:sz w:val="24"/>
          <w:szCs w:val="24"/>
        </w:rPr>
      </w:pPr>
      <w:r>
        <w:rPr>
          <w:rFonts w:ascii="宋体" w:eastAsia="宋体" w:hAnsi="宋体" w:cs="宋体" w:hint="eastAsia"/>
          <w:kern w:val="0"/>
          <w:sz w:val="24"/>
          <w:szCs w:val="24"/>
        </w:rPr>
        <w:t>（2）范例：</w:t>
      </w:r>
    </w:p>
    <w:p w:rsidR="001C3F67" w:rsidRDefault="002D3ECF">
      <w:pPr>
        <w:widowControl/>
        <w:spacing w:line="360" w:lineRule="auto"/>
        <w:ind w:leftChars="228" w:left="719" w:hangingChars="100" w:hanging="240"/>
        <w:jc w:val="left"/>
        <w:rPr>
          <w:rFonts w:ascii="宋体" w:eastAsia="宋体" w:hAnsi="宋体" w:cs="宋体"/>
          <w:color w:val="000000"/>
          <w:kern w:val="0"/>
          <w:sz w:val="24"/>
          <w:szCs w:val="24"/>
        </w:rPr>
      </w:pPr>
      <w:r>
        <w:rPr>
          <w:rFonts w:ascii="宋体" w:eastAsia="宋体" w:hAnsi="宋体" w:cs="宋体" w:hint="eastAsia"/>
          <w:kern w:val="0"/>
          <w:sz w:val="24"/>
          <w:szCs w:val="24"/>
        </w:rPr>
        <w:t>［1］</w:t>
      </w:r>
      <w:r>
        <w:rPr>
          <w:rFonts w:ascii="宋体" w:eastAsia="宋体" w:hAnsi="宋体" w:cs="宋体" w:hint="eastAsia"/>
          <w:color w:val="000000"/>
          <w:kern w:val="0"/>
          <w:sz w:val="24"/>
          <w:szCs w:val="24"/>
        </w:rPr>
        <w:t>张五常.中国的经济制度[M].北京：中信出版社，2009：56.</w:t>
      </w:r>
    </w:p>
    <w:p w:rsidR="001C3F67" w:rsidRDefault="002D3ECF">
      <w:pPr>
        <w:widowControl/>
        <w:spacing w:line="360" w:lineRule="auto"/>
        <w:ind w:left="1"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［2］亚当·斯密.道德情操论[M].谢宗林，译.北京：中央编译出版社，</w:t>
      </w:r>
    </w:p>
    <w:p w:rsidR="001C3F67" w:rsidRDefault="004A156F">
      <w:pPr>
        <w:widowControl/>
        <w:spacing w:line="360" w:lineRule="auto"/>
        <w:ind w:left="1"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2D3ECF">
        <w:rPr>
          <w:rFonts w:ascii="宋体" w:eastAsia="宋体" w:hAnsi="宋体" w:cs="宋体" w:hint="eastAsia"/>
          <w:kern w:val="0"/>
          <w:sz w:val="24"/>
          <w:szCs w:val="24"/>
        </w:rPr>
        <w:t>2008:25-27.</w:t>
      </w:r>
    </w:p>
    <w:p w:rsidR="001C3F67" w:rsidRDefault="001C3F67">
      <w:pPr>
        <w:widowControl/>
        <w:spacing w:line="360" w:lineRule="auto"/>
        <w:ind w:left="1" w:firstLineChars="200" w:firstLine="480"/>
        <w:jc w:val="left"/>
        <w:rPr>
          <w:rFonts w:ascii="宋体" w:eastAsia="宋体" w:hAnsi="宋体" w:cs="宋体"/>
          <w:kern w:val="0"/>
          <w:sz w:val="24"/>
          <w:szCs w:val="24"/>
        </w:rPr>
      </w:pPr>
    </w:p>
    <w:p w:rsidR="001C3F67" w:rsidRDefault="001C3F67">
      <w:pPr>
        <w:widowControl/>
        <w:spacing w:line="360" w:lineRule="auto"/>
        <w:ind w:left="1" w:firstLineChars="200" w:firstLine="480"/>
        <w:jc w:val="left"/>
        <w:rPr>
          <w:rFonts w:ascii="宋体" w:eastAsia="宋体" w:hAnsi="宋体" w:cs="宋体"/>
          <w:kern w:val="0"/>
          <w:sz w:val="24"/>
          <w:szCs w:val="24"/>
        </w:rPr>
      </w:pPr>
    </w:p>
    <w:p w:rsidR="001C3F67" w:rsidRDefault="002D3EC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2、专著中析出的文献</w:t>
      </w:r>
    </w:p>
    <w:p w:rsidR="001C3F67" w:rsidRDefault="002D3EC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（1）标注格式</w:t>
      </w:r>
    </w:p>
    <w:p w:rsidR="001C3F67" w:rsidRDefault="002D3ECF">
      <w:pPr>
        <w:pStyle w:val="1"/>
        <w:widowControl/>
        <w:spacing w:line="360" w:lineRule="auto"/>
        <w:ind w:leftChars="-1" w:left="-2" w:firstLine="480"/>
        <w:jc w:val="left"/>
        <w:rPr>
          <w:rFonts w:ascii="宋体" w:eastAsia="宋体" w:hAnsi="宋体" w:cs="宋体"/>
          <w:kern w:val="0"/>
          <w:sz w:val="24"/>
          <w:szCs w:val="24"/>
        </w:rPr>
      </w:pPr>
      <w:r>
        <w:rPr>
          <w:rFonts w:ascii="宋体" w:eastAsia="宋体" w:hAnsi="宋体" w:cs="宋体" w:hint="eastAsia"/>
          <w:kern w:val="0"/>
          <w:sz w:val="24"/>
          <w:szCs w:val="24"/>
        </w:rPr>
        <w:t>析出文献主要责任者.析出文献题名[文献类型标志].析出文献其他责任者//专著主要责任者.专著题名：其他题名信息.其他责任者.版本项.出版地：出版者，出版年：引文页码.</w:t>
      </w:r>
    </w:p>
    <w:p w:rsidR="001C3F67" w:rsidRDefault="002D3EC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（2）范例</w:t>
      </w:r>
    </w:p>
    <w:p w:rsidR="001C3F67" w:rsidRDefault="002D3EC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［1］蒋涛.内幕交易罪、泄露内幕信息罪认定中的若干问题——以刑法修正</w:t>
      </w:r>
    </w:p>
    <w:p w:rsidR="001C3F67" w:rsidRDefault="004A156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2D3ECF">
        <w:rPr>
          <w:rFonts w:ascii="宋体" w:eastAsia="宋体" w:hAnsi="宋体" w:cs="宋体" w:hint="eastAsia"/>
          <w:kern w:val="0"/>
          <w:sz w:val="24"/>
          <w:szCs w:val="24"/>
        </w:rPr>
        <w:t>案（七）为视角[M]//股肖荣.经济刑法.上海：上海社会科学院出版社，</w:t>
      </w:r>
    </w:p>
    <w:p w:rsidR="001C3F67" w:rsidRDefault="004A156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2D3ECF">
        <w:rPr>
          <w:rFonts w:ascii="宋体" w:eastAsia="宋体" w:hAnsi="宋体" w:cs="宋体" w:hint="eastAsia"/>
          <w:kern w:val="0"/>
          <w:sz w:val="24"/>
          <w:szCs w:val="24"/>
        </w:rPr>
        <w:t>2009:191.</w:t>
      </w:r>
    </w:p>
    <w:p w:rsidR="001C3F67" w:rsidRDefault="002D3EC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［2］张文显，矫波.法制与可持续发展的法哲学分析［C］//张文显.法理学</w:t>
      </w:r>
    </w:p>
    <w:p w:rsidR="001C3F67" w:rsidRDefault="004A156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 xml:space="preserve">     </w:t>
      </w:r>
      <w:r w:rsidR="002D3ECF">
        <w:rPr>
          <w:rFonts w:ascii="宋体" w:eastAsia="宋体" w:hAnsi="宋体" w:cs="宋体" w:hint="eastAsia"/>
          <w:kern w:val="0"/>
          <w:sz w:val="24"/>
          <w:szCs w:val="24"/>
        </w:rPr>
        <w:t>论丛：二. 北京：法律出版社，2000：87.</w:t>
      </w:r>
    </w:p>
    <w:p w:rsidR="001C3F67" w:rsidRDefault="002D3EC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3、期刊中析出的文献</w:t>
      </w:r>
    </w:p>
    <w:p w:rsidR="001C3F67" w:rsidRDefault="002D3EC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（1）标注格式</w:t>
      </w:r>
    </w:p>
    <w:p w:rsidR="001C3F67" w:rsidRDefault="002D3ECF">
      <w:pPr>
        <w:pStyle w:val="1"/>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析出文献主要责任者.析出文献题名[文献类型标志].析出文献其他责任者.期刊题名：其他题名信息，年(卷/期）：引文页码.</w:t>
      </w:r>
    </w:p>
    <w:p w:rsidR="001C3F67" w:rsidRDefault="002D3EC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（2）范例</w:t>
      </w:r>
    </w:p>
    <w:p w:rsidR="001C3F67" w:rsidRDefault="002D3ECF" w:rsidP="0081257B">
      <w:pPr>
        <w:spacing w:line="360" w:lineRule="auto"/>
        <w:ind w:firstLineChars="200" w:firstLine="420"/>
        <w:rPr>
          <w:rFonts w:ascii="宋体" w:eastAsia="宋体" w:hAnsi="宋体" w:cs="宋体"/>
          <w:kern w:val="0"/>
          <w:sz w:val="24"/>
          <w:szCs w:val="24"/>
        </w:rPr>
      </w:pPr>
      <w:r>
        <w:rPr>
          <w:rFonts w:asciiTheme="majorEastAsia" w:eastAsiaTheme="majorEastAsia" w:hAnsiTheme="majorEastAsia" w:cstheme="majorEastAsia" w:hint="eastAsia"/>
          <w:kern w:val="0"/>
          <w:szCs w:val="21"/>
        </w:rPr>
        <w:t>［</w:t>
      </w:r>
      <w:r>
        <w:rPr>
          <w:rFonts w:ascii="宋体" w:eastAsia="宋体" w:hAnsi="宋体" w:cs="宋体" w:hint="eastAsia"/>
          <w:kern w:val="0"/>
          <w:sz w:val="24"/>
          <w:szCs w:val="24"/>
        </w:rPr>
        <w:t>1］张杰, 经朝明, 刘东. 商业信贷、关系型借贷与小企业信贷约束:来</w:t>
      </w:r>
    </w:p>
    <w:p w:rsidR="001C3F67" w:rsidRDefault="002D3ECF">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 xml:space="preserve">    自江苏的证据[J].世界经济, 2007(3):75-85.</w:t>
      </w:r>
    </w:p>
    <w:p w:rsidR="001C3F67" w:rsidRDefault="002D3ECF" w:rsidP="0081257B">
      <w:pPr>
        <w:ind w:firstLineChars="200" w:firstLine="420"/>
        <w:rPr>
          <w:rFonts w:asciiTheme="minorEastAsia" w:hAnsiTheme="minorEastAsia" w:cstheme="minorEastAsia"/>
          <w:sz w:val="24"/>
          <w:szCs w:val="24"/>
        </w:rPr>
      </w:pPr>
      <w:r>
        <w:rPr>
          <w:rFonts w:asciiTheme="minorEastAsia" w:hAnsiTheme="minorEastAsia" w:cstheme="minorEastAsia" w:hint="eastAsia"/>
          <w:kern w:val="0"/>
          <w:szCs w:val="21"/>
        </w:rPr>
        <w:t>［2］</w:t>
      </w:r>
      <w:r>
        <w:rPr>
          <w:rFonts w:asciiTheme="minorEastAsia" w:hAnsiTheme="minorEastAsia" w:cstheme="minorEastAsia" w:hint="eastAsia"/>
          <w:sz w:val="24"/>
          <w:szCs w:val="24"/>
        </w:rPr>
        <w:t xml:space="preserve">Stiglitz J E, Weiss A. Credit Rationing in Markets with Imperfect </w:t>
      </w:r>
    </w:p>
    <w:p w:rsidR="001C3F67" w:rsidRDefault="004A156F" w:rsidP="0081257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sidR="002D3ECF">
        <w:rPr>
          <w:rFonts w:asciiTheme="minorEastAsia" w:hAnsiTheme="minorEastAsia" w:cstheme="minorEastAsia" w:hint="eastAsia"/>
          <w:sz w:val="24"/>
          <w:szCs w:val="24"/>
        </w:rPr>
        <w:t>Information</w:t>
      </w:r>
      <w:r w:rsidR="002D3ECF">
        <w:rPr>
          <w:rFonts w:asciiTheme="minorEastAsia" w:hAnsiTheme="minorEastAsia" w:cstheme="minorEastAsia" w:hint="eastAsia"/>
          <w:kern w:val="0"/>
          <w:sz w:val="24"/>
          <w:szCs w:val="24"/>
        </w:rPr>
        <w:t>［J］.</w:t>
      </w:r>
      <w:r w:rsidR="002D3ECF">
        <w:rPr>
          <w:rFonts w:asciiTheme="minorEastAsia" w:hAnsiTheme="minorEastAsia" w:cstheme="minorEastAsia" w:hint="eastAsia"/>
          <w:sz w:val="24"/>
          <w:szCs w:val="24"/>
        </w:rPr>
        <w:t xml:space="preserve">The American Economics Review,1981, 71(3): </w:t>
      </w:r>
    </w:p>
    <w:p w:rsidR="001C3F67" w:rsidRDefault="004A156F" w:rsidP="0081257B">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sidR="002D3ECF">
        <w:rPr>
          <w:rFonts w:asciiTheme="minorEastAsia" w:hAnsiTheme="minorEastAsia" w:cstheme="minorEastAsia" w:hint="eastAsia"/>
          <w:sz w:val="24"/>
          <w:szCs w:val="24"/>
        </w:rPr>
        <w:t>393-410.</w:t>
      </w:r>
    </w:p>
    <w:p w:rsidR="001C3F67" w:rsidRDefault="002D3ECF">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4、报纸中析出的文献</w:t>
      </w:r>
    </w:p>
    <w:p w:rsidR="001C3F67" w:rsidRDefault="002D3EC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（1）标注格式</w:t>
      </w:r>
    </w:p>
    <w:p w:rsidR="001C3F67" w:rsidRDefault="002D3ECF">
      <w:pPr>
        <w:pStyle w:val="1"/>
        <w:widowControl/>
        <w:spacing w:line="360" w:lineRule="auto"/>
        <w:ind w:firstLine="480"/>
        <w:jc w:val="left"/>
        <w:rPr>
          <w:rFonts w:ascii="宋体" w:eastAsia="宋体" w:hAnsi="宋体" w:cs="宋体"/>
          <w:kern w:val="0"/>
          <w:sz w:val="24"/>
          <w:szCs w:val="24"/>
        </w:rPr>
      </w:pPr>
      <w:r>
        <w:rPr>
          <w:rFonts w:ascii="宋体" w:eastAsia="宋体" w:hAnsi="宋体" w:cs="宋体" w:hint="eastAsia"/>
          <w:kern w:val="0"/>
          <w:sz w:val="24"/>
          <w:szCs w:val="24"/>
        </w:rPr>
        <w:t>析出文献主要责任者. 析出文献题名[文献类型标志]. 析出文献其他责任者. 报纸题名：其他题名信息，年月日标志.</w:t>
      </w:r>
    </w:p>
    <w:p w:rsidR="001C3F67" w:rsidRDefault="002D3ECF">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（2）范例</w:t>
      </w:r>
    </w:p>
    <w:p w:rsidR="001C3F67" w:rsidRDefault="002D3EC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［1］丁文祥.数字革命与竞争国际化［N］.中国青年报，2000-11-20.</w:t>
      </w:r>
    </w:p>
    <w:p w:rsidR="001C3F67" w:rsidRDefault="002D3ECF">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5、学位论文</w:t>
      </w:r>
    </w:p>
    <w:p w:rsidR="001C3F67" w:rsidRDefault="002D3ECF">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（1）标注格式</w:t>
      </w:r>
    </w:p>
    <w:p w:rsidR="001C3F67" w:rsidRDefault="002D3ECF">
      <w:pPr>
        <w:spacing w:line="360" w:lineRule="auto"/>
        <w:ind w:firstLineChars="200" w:firstLine="480"/>
        <w:rPr>
          <w:kern w:val="0"/>
          <w:sz w:val="24"/>
          <w:szCs w:val="24"/>
        </w:rPr>
      </w:pPr>
      <w:r>
        <w:rPr>
          <w:rFonts w:hint="eastAsia"/>
          <w:kern w:val="0"/>
          <w:sz w:val="24"/>
          <w:szCs w:val="24"/>
        </w:rPr>
        <w:lastRenderedPageBreak/>
        <w:t>论文责任者</w:t>
      </w:r>
      <w:r>
        <w:rPr>
          <w:rFonts w:hint="eastAsia"/>
          <w:kern w:val="0"/>
          <w:sz w:val="24"/>
          <w:szCs w:val="24"/>
        </w:rPr>
        <w:t xml:space="preserve">. </w:t>
      </w:r>
      <w:r>
        <w:rPr>
          <w:rFonts w:hint="eastAsia"/>
          <w:kern w:val="0"/>
          <w:sz w:val="24"/>
          <w:szCs w:val="24"/>
        </w:rPr>
        <w:t>论文题名</w:t>
      </w:r>
      <w:r>
        <w:rPr>
          <w:rFonts w:hint="eastAsia"/>
          <w:kern w:val="0"/>
          <w:sz w:val="24"/>
          <w:szCs w:val="24"/>
        </w:rPr>
        <w:t>[</w:t>
      </w:r>
      <w:r>
        <w:rPr>
          <w:rFonts w:hint="eastAsia"/>
          <w:kern w:val="0"/>
          <w:sz w:val="24"/>
          <w:szCs w:val="24"/>
        </w:rPr>
        <w:t>文献类型标志</w:t>
      </w:r>
      <w:r>
        <w:rPr>
          <w:rFonts w:hint="eastAsia"/>
          <w:kern w:val="0"/>
          <w:sz w:val="24"/>
          <w:szCs w:val="24"/>
        </w:rPr>
        <w:t xml:space="preserve">]. </w:t>
      </w:r>
      <w:r>
        <w:rPr>
          <w:rFonts w:hint="eastAsia"/>
          <w:kern w:val="0"/>
          <w:sz w:val="24"/>
          <w:szCs w:val="24"/>
        </w:rPr>
        <w:t>学校及学位类型，年份：引文页码</w:t>
      </w:r>
      <w:r>
        <w:rPr>
          <w:rFonts w:hint="eastAsia"/>
          <w:kern w:val="0"/>
          <w:sz w:val="24"/>
          <w:szCs w:val="24"/>
        </w:rPr>
        <w:t>.</w:t>
      </w:r>
    </w:p>
    <w:p w:rsidR="004A156F" w:rsidRPr="004A156F" w:rsidRDefault="002D3ECF" w:rsidP="004A156F">
      <w:pPr>
        <w:numPr>
          <w:ilvl w:val="0"/>
          <w:numId w:val="1"/>
        </w:numPr>
        <w:spacing w:line="360" w:lineRule="auto"/>
        <w:ind w:leftChars="114" w:left="239" w:firstLineChars="77" w:firstLine="185"/>
        <w:rPr>
          <w:rFonts w:hint="eastAsia"/>
          <w:color w:val="000000"/>
          <w:kern w:val="0"/>
          <w:sz w:val="24"/>
          <w:szCs w:val="24"/>
        </w:rPr>
      </w:pPr>
      <w:r>
        <w:rPr>
          <w:rFonts w:ascii="宋体" w:eastAsia="宋体" w:hAnsi="宋体" w:cs="宋体" w:hint="eastAsia"/>
          <w:kern w:val="0"/>
          <w:sz w:val="24"/>
          <w:szCs w:val="24"/>
        </w:rPr>
        <w:t>范例</w:t>
      </w:r>
    </w:p>
    <w:p w:rsidR="001C3F67" w:rsidRDefault="002D3ECF" w:rsidP="004A156F">
      <w:pPr>
        <w:spacing w:line="360" w:lineRule="auto"/>
        <w:ind w:left="424"/>
        <w:rPr>
          <w:color w:val="000000"/>
          <w:kern w:val="0"/>
          <w:sz w:val="24"/>
          <w:szCs w:val="24"/>
        </w:rPr>
      </w:pPr>
      <w:r>
        <w:rPr>
          <w:rFonts w:ascii="宋体" w:eastAsia="宋体" w:hAnsi="宋体" w:cs="宋体" w:hint="eastAsia"/>
          <w:kern w:val="0"/>
          <w:sz w:val="24"/>
          <w:szCs w:val="24"/>
        </w:rPr>
        <w:t>［1］殷昌凡</w:t>
      </w:r>
      <w:r>
        <w:rPr>
          <w:rFonts w:hint="eastAsia"/>
          <w:color w:val="000000"/>
          <w:kern w:val="0"/>
          <w:sz w:val="24"/>
          <w:szCs w:val="24"/>
        </w:rPr>
        <w:t xml:space="preserve">. </w:t>
      </w:r>
      <w:r>
        <w:rPr>
          <w:rFonts w:hint="eastAsia"/>
          <w:color w:val="000000"/>
          <w:kern w:val="0"/>
          <w:sz w:val="24"/>
          <w:szCs w:val="24"/>
        </w:rPr>
        <w:t>我国开征水资源税相关问题研究</w:t>
      </w:r>
      <w:r>
        <w:rPr>
          <w:rFonts w:hint="eastAsia"/>
          <w:color w:val="000000"/>
          <w:kern w:val="0"/>
          <w:sz w:val="24"/>
          <w:szCs w:val="24"/>
        </w:rPr>
        <w:t xml:space="preserve">[D]. </w:t>
      </w:r>
      <w:r>
        <w:rPr>
          <w:rFonts w:hint="eastAsia"/>
          <w:color w:val="000000"/>
          <w:kern w:val="0"/>
          <w:sz w:val="24"/>
          <w:szCs w:val="24"/>
        </w:rPr>
        <w:t>北京：中央财经大学</w:t>
      </w:r>
    </w:p>
    <w:p w:rsidR="001C3F67" w:rsidRDefault="004A156F" w:rsidP="0081257B">
      <w:pPr>
        <w:spacing w:line="360" w:lineRule="auto"/>
        <w:ind w:leftChars="214" w:left="449"/>
        <w:rPr>
          <w:color w:val="000000"/>
          <w:kern w:val="0"/>
          <w:sz w:val="24"/>
          <w:szCs w:val="24"/>
        </w:rPr>
      </w:pPr>
      <w:r>
        <w:rPr>
          <w:rFonts w:hint="eastAsia"/>
          <w:color w:val="000000"/>
          <w:kern w:val="0"/>
          <w:sz w:val="24"/>
          <w:szCs w:val="24"/>
        </w:rPr>
        <w:t xml:space="preserve">     </w:t>
      </w:r>
      <w:r w:rsidR="002D3ECF">
        <w:rPr>
          <w:rFonts w:hint="eastAsia"/>
          <w:color w:val="000000"/>
          <w:kern w:val="0"/>
          <w:sz w:val="24"/>
          <w:szCs w:val="24"/>
        </w:rPr>
        <w:t>硕士学位论文，</w:t>
      </w:r>
      <w:r w:rsidR="002D3ECF">
        <w:rPr>
          <w:rFonts w:hint="eastAsia"/>
          <w:color w:val="000000"/>
          <w:kern w:val="0"/>
          <w:sz w:val="24"/>
          <w:szCs w:val="24"/>
        </w:rPr>
        <w:t>2015</w:t>
      </w:r>
      <w:r w:rsidR="002D3ECF">
        <w:rPr>
          <w:rFonts w:hint="eastAsia"/>
          <w:color w:val="000000"/>
          <w:kern w:val="0"/>
          <w:sz w:val="24"/>
          <w:szCs w:val="24"/>
        </w:rPr>
        <w:t>：</w:t>
      </w:r>
      <w:r w:rsidR="002D3ECF">
        <w:rPr>
          <w:rFonts w:hint="eastAsia"/>
          <w:color w:val="000000"/>
          <w:kern w:val="0"/>
          <w:sz w:val="24"/>
          <w:szCs w:val="24"/>
        </w:rPr>
        <w:t>33-34.</w:t>
      </w:r>
    </w:p>
    <w:p w:rsidR="001C3F67" w:rsidRDefault="002D3ECF">
      <w:pPr>
        <w:spacing w:line="360" w:lineRule="auto"/>
        <w:ind w:firstLineChars="199" w:firstLine="478"/>
        <w:rPr>
          <w:kern w:val="0"/>
          <w:sz w:val="24"/>
          <w:szCs w:val="24"/>
        </w:rPr>
      </w:pPr>
      <w:r>
        <w:rPr>
          <w:rFonts w:hint="eastAsia"/>
          <w:color w:val="000000"/>
          <w:kern w:val="0"/>
          <w:sz w:val="24"/>
          <w:szCs w:val="24"/>
        </w:rPr>
        <w:t>6</w:t>
      </w:r>
      <w:r>
        <w:rPr>
          <w:rFonts w:hint="eastAsia"/>
          <w:color w:val="000000"/>
          <w:kern w:val="0"/>
          <w:sz w:val="24"/>
          <w:szCs w:val="24"/>
        </w:rPr>
        <w:t>、</w:t>
      </w:r>
      <w:r>
        <w:rPr>
          <w:rFonts w:hint="eastAsia"/>
          <w:kern w:val="0"/>
          <w:sz w:val="24"/>
          <w:szCs w:val="24"/>
        </w:rPr>
        <w:t>电子文献（电子图书、电子图书中析出的文献、电子报刊中析出的文献结合以上相关规则处理）</w:t>
      </w:r>
    </w:p>
    <w:p w:rsidR="001C3F67" w:rsidRDefault="002D3ECF">
      <w:pPr>
        <w:spacing w:line="360" w:lineRule="auto"/>
        <w:ind w:firstLineChars="200" w:firstLine="480"/>
        <w:rPr>
          <w:kern w:val="0"/>
          <w:sz w:val="24"/>
          <w:szCs w:val="24"/>
        </w:rPr>
      </w:pPr>
      <w:r>
        <w:rPr>
          <w:rFonts w:hint="eastAsia"/>
          <w:kern w:val="0"/>
          <w:sz w:val="24"/>
          <w:szCs w:val="24"/>
        </w:rPr>
        <w:t>（</w:t>
      </w:r>
      <w:r>
        <w:rPr>
          <w:rFonts w:hint="eastAsia"/>
          <w:kern w:val="0"/>
          <w:sz w:val="24"/>
          <w:szCs w:val="24"/>
        </w:rPr>
        <w:t>1</w:t>
      </w:r>
      <w:r>
        <w:rPr>
          <w:rFonts w:hint="eastAsia"/>
          <w:kern w:val="0"/>
          <w:sz w:val="24"/>
          <w:szCs w:val="24"/>
        </w:rPr>
        <w:t>）标注格式</w:t>
      </w:r>
    </w:p>
    <w:p w:rsidR="001C3F67" w:rsidRDefault="002D3ECF">
      <w:pPr>
        <w:spacing w:line="360" w:lineRule="auto"/>
        <w:ind w:left="2" w:firstLineChars="59" w:firstLine="142"/>
        <w:rPr>
          <w:kern w:val="0"/>
          <w:sz w:val="24"/>
          <w:szCs w:val="24"/>
        </w:rPr>
      </w:pPr>
      <w:r>
        <w:rPr>
          <w:rFonts w:hint="eastAsia"/>
          <w:kern w:val="0"/>
          <w:sz w:val="24"/>
          <w:szCs w:val="24"/>
        </w:rPr>
        <w:t xml:space="preserve">   </w:t>
      </w:r>
      <w:r>
        <w:rPr>
          <w:rFonts w:hint="eastAsia"/>
          <w:kern w:val="0"/>
          <w:sz w:val="24"/>
          <w:szCs w:val="24"/>
        </w:rPr>
        <w:t>主要责任者</w:t>
      </w:r>
      <w:r>
        <w:rPr>
          <w:rFonts w:hint="eastAsia"/>
          <w:kern w:val="0"/>
          <w:sz w:val="24"/>
          <w:szCs w:val="24"/>
        </w:rPr>
        <w:t xml:space="preserve">. </w:t>
      </w:r>
      <w:r>
        <w:rPr>
          <w:rFonts w:hint="eastAsia"/>
          <w:kern w:val="0"/>
          <w:sz w:val="24"/>
          <w:szCs w:val="24"/>
        </w:rPr>
        <w:t>题名：其他题名信息</w:t>
      </w:r>
      <w:r>
        <w:rPr>
          <w:rFonts w:hint="eastAsia"/>
          <w:kern w:val="0"/>
          <w:sz w:val="24"/>
          <w:szCs w:val="24"/>
        </w:rPr>
        <w:t>[</w:t>
      </w:r>
      <w:r>
        <w:rPr>
          <w:rFonts w:hint="eastAsia"/>
          <w:kern w:val="0"/>
          <w:sz w:val="24"/>
          <w:szCs w:val="24"/>
        </w:rPr>
        <w:t>文献类型标志</w:t>
      </w:r>
      <w:r>
        <w:rPr>
          <w:rFonts w:hint="eastAsia"/>
          <w:kern w:val="0"/>
          <w:sz w:val="24"/>
          <w:szCs w:val="24"/>
        </w:rPr>
        <w:t>/</w:t>
      </w:r>
      <w:r>
        <w:rPr>
          <w:rFonts w:hint="eastAsia"/>
          <w:kern w:val="0"/>
          <w:sz w:val="24"/>
          <w:szCs w:val="24"/>
        </w:rPr>
        <w:t>文献载体标志</w:t>
      </w:r>
      <w:r>
        <w:rPr>
          <w:rFonts w:hint="eastAsia"/>
          <w:kern w:val="0"/>
          <w:sz w:val="24"/>
          <w:szCs w:val="24"/>
        </w:rPr>
        <w:t>].</w:t>
      </w:r>
      <w:r>
        <w:rPr>
          <w:rFonts w:hint="eastAsia"/>
          <w:kern w:val="0"/>
          <w:sz w:val="24"/>
          <w:szCs w:val="24"/>
        </w:rPr>
        <w:t>更新或修改日期</w:t>
      </w:r>
      <w:r>
        <w:rPr>
          <w:rFonts w:hint="eastAsia"/>
          <w:kern w:val="0"/>
          <w:sz w:val="24"/>
          <w:szCs w:val="24"/>
        </w:rPr>
        <w:t xml:space="preserve"> [</w:t>
      </w:r>
      <w:r>
        <w:rPr>
          <w:rFonts w:hint="eastAsia"/>
          <w:kern w:val="0"/>
          <w:sz w:val="24"/>
          <w:szCs w:val="24"/>
        </w:rPr>
        <w:t>引用日期</w:t>
      </w:r>
      <w:r>
        <w:rPr>
          <w:rFonts w:hint="eastAsia"/>
          <w:kern w:val="0"/>
          <w:sz w:val="24"/>
          <w:szCs w:val="24"/>
        </w:rPr>
        <w:t xml:space="preserve">]. </w:t>
      </w:r>
      <w:r>
        <w:rPr>
          <w:rFonts w:hint="eastAsia"/>
          <w:kern w:val="0"/>
          <w:sz w:val="24"/>
          <w:szCs w:val="24"/>
        </w:rPr>
        <w:t>获取和访问路径</w:t>
      </w:r>
      <w:r>
        <w:rPr>
          <w:rFonts w:hint="eastAsia"/>
          <w:kern w:val="0"/>
          <w:sz w:val="24"/>
          <w:szCs w:val="24"/>
        </w:rPr>
        <w:t>.</w:t>
      </w:r>
    </w:p>
    <w:p w:rsidR="001C3F67" w:rsidRDefault="002D3ECF">
      <w:pPr>
        <w:spacing w:line="360" w:lineRule="auto"/>
        <w:ind w:firstLineChars="200" w:firstLine="480"/>
        <w:rPr>
          <w:kern w:val="0"/>
          <w:sz w:val="24"/>
          <w:szCs w:val="24"/>
        </w:rPr>
      </w:pPr>
      <w:r>
        <w:rPr>
          <w:rFonts w:hint="eastAsia"/>
          <w:kern w:val="0"/>
          <w:sz w:val="24"/>
          <w:szCs w:val="24"/>
        </w:rPr>
        <w:t>（</w:t>
      </w:r>
      <w:r>
        <w:rPr>
          <w:rFonts w:hint="eastAsia"/>
          <w:kern w:val="0"/>
          <w:sz w:val="24"/>
          <w:szCs w:val="24"/>
        </w:rPr>
        <w:t>2</w:t>
      </w:r>
      <w:r>
        <w:rPr>
          <w:rFonts w:hint="eastAsia"/>
          <w:kern w:val="0"/>
          <w:sz w:val="24"/>
          <w:szCs w:val="24"/>
        </w:rPr>
        <w:t>）范例</w:t>
      </w:r>
    </w:p>
    <w:p w:rsidR="0081257B" w:rsidRDefault="002D3ECF">
      <w:pPr>
        <w:spacing w:line="360" w:lineRule="auto"/>
        <w:ind w:firstLineChars="200" w:firstLine="480"/>
        <w:rPr>
          <w:kern w:val="0"/>
          <w:sz w:val="24"/>
          <w:szCs w:val="24"/>
        </w:rPr>
      </w:pPr>
      <w:r>
        <w:rPr>
          <w:rFonts w:ascii="宋体" w:eastAsia="宋体" w:hAnsi="宋体" w:cs="宋体" w:hint="eastAsia"/>
          <w:kern w:val="0"/>
          <w:sz w:val="24"/>
          <w:szCs w:val="24"/>
        </w:rPr>
        <w:t>［1］</w:t>
      </w:r>
      <w:r>
        <w:rPr>
          <w:rFonts w:hint="eastAsia"/>
          <w:kern w:val="0"/>
          <w:sz w:val="24"/>
          <w:szCs w:val="24"/>
        </w:rPr>
        <w:t>中证网</w:t>
      </w:r>
      <w:r>
        <w:rPr>
          <w:rFonts w:hint="eastAsia"/>
          <w:kern w:val="0"/>
          <w:sz w:val="24"/>
          <w:szCs w:val="24"/>
        </w:rPr>
        <w:t>.</w:t>
      </w:r>
      <w:r>
        <w:rPr>
          <w:rFonts w:hint="eastAsia"/>
          <w:kern w:val="0"/>
          <w:sz w:val="24"/>
          <w:szCs w:val="24"/>
        </w:rPr>
        <w:t>银广夏案一审宣判六名造假者受法律惩处</w:t>
      </w:r>
      <w:r>
        <w:rPr>
          <w:rFonts w:hint="eastAsia"/>
          <w:kern w:val="0"/>
          <w:sz w:val="24"/>
          <w:szCs w:val="24"/>
        </w:rPr>
        <w:t>[EB/OL].</w:t>
      </w:r>
      <w:r>
        <w:rPr>
          <w:rFonts w:hint="eastAsia"/>
          <w:kern w:val="0"/>
          <w:sz w:val="24"/>
          <w:szCs w:val="24"/>
        </w:rPr>
        <w:t>（</w:t>
      </w:r>
      <w:r>
        <w:rPr>
          <w:rFonts w:hint="eastAsia"/>
          <w:kern w:val="0"/>
          <w:sz w:val="24"/>
          <w:szCs w:val="24"/>
        </w:rPr>
        <w:t xml:space="preserve">2003-09-18 </w:t>
      </w:r>
      <w:r>
        <w:rPr>
          <w:rFonts w:hint="eastAsia"/>
          <w:kern w:val="0"/>
          <w:sz w:val="24"/>
          <w:szCs w:val="24"/>
        </w:rPr>
        <w:t>）</w:t>
      </w:r>
    </w:p>
    <w:p w:rsidR="001C3F67" w:rsidRDefault="0081257B">
      <w:pPr>
        <w:spacing w:line="360" w:lineRule="auto"/>
        <w:ind w:firstLineChars="200" w:firstLine="480"/>
        <w:rPr>
          <w:kern w:val="0"/>
          <w:sz w:val="24"/>
          <w:szCs w:val="24"/>
        </w:rPr>
      </w:pPr>
      <w:r>
        <w:rPr>
          <w:rFonts w:hint="eastAsia"/>
          <w:kern w:val="0"/>
          <w:sz w:val="24"/>
          <w:szCs w:val="24"/>
        </w:rPr>
        <w:t xml:space="preserve">     </w:t>
      </w:r>
      <w:r w:rsidR="002D3ECF">
        <w:rPr>
          <w:rFonts w:hint="eastAsia"/>
          <w:kern w:val="0"/>
          <w:sz w:val="24"/>
          <w:szCs w:val="24"/>
        </w:rPr>
        <w:t>[2015-07-30].</w:t>
      </w:r>
      <w:r w:rsidR="002D3ECF" w:rsidRPr="0081257B">
        <w:rPr>
          <w:rFonts w:ascii="Times New Roman" w:hAnsi="Times New Roman" w:cs="Times New Roman"/>
          <w:kern w:val="0"/>
          <w:sz w:val="24"/>
          <w:szCs w:val="24"/>
        </w:rPr>
        <w:t xml:space="preserve"> </w:t>
      </w:r>
      <w:hyperlink r:id="rId8" w:history="1">
        <w:r w:rsidR="002D3ECF" w:rsidRPr="0081257B">
          <w:rPr>
            <w:rStyle w:val="a7"/>
            <w:rFonts w:ascii="Times New Roman" w:hAnsi="Times New Roman" w:cs="Times New Roman"/>
            <w:color w:val="auto"/>
            <w:kern w:val="0"/>
            <w:sz w:val="24"/>
            <w:szCs w:val="24"/>
            <w:u w:val="none"/>
          </w:rPr>
          <w:t>http://www.china.cn/chinese/FI-c/</w:t>
        </w:r>
      </w:hyperlink>
      <w:r w:rsidR="002D3ECF" w:rsidRPr="0081257B">
        <w:rPr>
          <w:rFonts w:ascii="Times New Roman" w:hAnsi="Times New Roman" w:cs="Times New Roman"/>
          <w:kern w:val="0"/>
          <w:sz w:val="24"/>
          <w:szCs w:val="24"/>
        </w:rPr>
        <w:t>406320.htm.</w:t>
      </w:r>
    </w:p>
    <w:p w:rsidR="0081257B" w:rsidRDefault="002D3ECF">
      <w:pPr>
        <w:spacing w:line="360" w:lineRule="auto"/>
        <w:ind w:firstLineChars="200" w:firstLine="480"/>
        <w:rPr>
          <w:kern w:val="0"/>
          <w:sz w:val="24"/>
          <w:szCs w:val="24"/>
        </w:rPr>
      </w:pPr>
      <w:r>
        <w:rPr>
          <w:rFonts w:ascii="宋体" w:eastAsia="宋体" w:hAnsi="宋体" w:cs="宋体" w:hint="eastAsia"/>
          <w:kern w:val="0"/>
          <w:sz w:val="24"/>
          <w:szCs w:val="24"/>
        </w:rPr>
        <w:t>［2］</w:t>
      </w:r>
      <w:r>
        <w:rPr>
          <w:rFonts w:hint="eastAsia"/>
          <w:kern w:val="0"/>
          <w:sz w:val="24"/>
          <w:szCs w:val="24"/>
        </w:rPr>
        <w:t>宋一欣</w:t>
      </w:r>
      <w:r>
        <w:rPr>
          <w:rFonts w:hint="eastAsia"/>
          <w:kern w:val="0"/>
          <w:sz w:val="24"/>
          <w:szCs w:val="24"/>
        </w:rPr>
        <w:t xml:space="preserve">. </w:t>
      </w:r>
      <w:r>
        <w:rPr>
          <w:rFonts w:hint="eastAsia"/>
          <w:kern w:val="0"/>
          <w:sz w:val="24"/>
          <w:szCs w:val="24"/>
        </w:rPr>
        <w:t>从五粮液案看证券维权诉讼难点</w:t>
      </w:r>
      <w:r>
        <w:rPr>
          <w:rFonts w:hint="eastAsia"/>
          <w:kern w:val="0"/>
          <w:sz w:val="24"/>
          <w:szCs w:val="24"/>
        </w:rPr>
        <w:t xml:space="preserve">[N/OL]. </w:t>
      </w:r>
      <w:r>
        <w:rPr>
          <w:rFonts w:hint="eastAsia"/>
          <w:kern w:val="0"/>
          <w:sz w:val="24"/>
          <w:szCs w:val="24"/>
        </w:rPr>
        <w:t>证券时报，</w:t>
      </w:r>
    </w:p>
    <w:p w:rsidR="001C3F67" w:rsidRPr="0081257B" w:rsidRDefault="0081257B">
      <w:pPr>
        <w:spacing w:line="360" w:lineRule="auto"/>
        <w:ind w:firstLineChars="200" w:firstLine="480"/>
        <w:rPr>
          <w:rFonts w:ascii="Times New Roman" w:hAnsi="Times New Roman" w:cs="Times New Roman"/>
          <w:kern w:val="0"/>
          <w:sz w:val="24"/>
          <w:szCs w:val="24"/>
        </w:rPr>
      </w:pPr>
      <w:r>
        <w:rPr>
          <w:rFonts w:hint="eastAsia"/>
          <w:kern w:val="0"/>
          <w:sz w:val="24"/>
          <w:szCs w:val="24"/>
        </w:rPr>
        <w:t xml:space="preserve">    </w:t>
      </w:r>
      <w:r w:rsidR="002D3ECF">
        <w:rPr>
          <w:rFonts w:hint="eastAsia"/>
          <w:kern w:val="0"/>
          <w:sz w:val="24"/>
          <w:szCs w:val="24"/>
        </w:rPr>
        <w:t>（</w:t>
      </w:r>
      <w:r w:rsidR="002D3ECF">
        <w:rPr>
          <w:rFonts w:hint="eastAsia"/>
          <w:kern w:val="0"/>
          <w:sz w:val="24"/>
          <w:szCs w:val="24"/>
        </w:rPr>
        <w:t>2014-11-29</w:t>
      </w:r>
      <w:r w:rsidR="002D3ECF">
        <w:rPr>
          <w:rFonts w:hint="eastAsia"/>
          <w:kern w:val="0"/>
          <w:sz w:val="24"/>
          <w:szCs w:val="24"/>
        </w:rPr>
        <w:t>）</w:t>
      </w:r>
      <w:r w:rsidR="002D3ECF">
        <w:rPr>
          <w:rFonts w:hint="eastAsia"/>
          <w:kern w:val="0"/>
          <w:sz w:val="24"/>
          <w:szCs w:val="24"/>
        </w:rPr>
        <w:t xml:space="preserve"> [2015-07-31]. </w:t>
      </w:r>
      <w:hyperlink r:id="rId9" w:history="1">
        <w:r w:rsidR="002D3ECF" w:rsidRPr="0081257B">
          <w:rPr>
            <w:rStyle w:val="a7"/>
            <w:rFonts w:ascii="Times New Roman" w:hAnsi="Times New Roman" w:cs="Times New Roman"/>
            <w:color w:val="auto"/>
            <w:kern w:val="0"/>
            <w:sz w:val="24"/>
            <w:szCs w:val="24"/>
            <w:u w:val="none"/>
          </w:rPr>
          <w:t>http://epaper.stcnZcom/paper/zqsb/html/</w:t>
        </w:r>
      </w:hyperlink>
    </w:p>
    <w:p w:rsidR="001C3F67" w:rsidRPr="0081257B" w:rsidRDefault="0081257B">
      <w:pPr>
        <w:spacing w:line="360" w:lineRule="auto"/>
        <w:ind w:firstLineChars="200" w:firstLine="480"/>
        <w:rPr>
          <w:rFonts w:ascii="Times New Roman" w:hAnsi="Times New Roman" w:cs="Times New Roman"/>
          <w:kern w:val="0"/>
          <w:sz w:val="24"/>
          <w:szCs w:val="24"/>
        </w:rPr>
      </w:pPr>
      <w:r w:rsidRPr="0081257B">
        <w:rPr>
          <w:rFonts w:ascii="Times New Roman" w:hAnsi="Times New Roman" w:cs="Times New Roman"/>
          <w:kern w:val="0"/>
          <w:sz w:val="24"/>
          <w:szCs w:val="24"/>
        </w:rPr>
        <w:t xml:space="preserve">     </w:t>
      </w:r>
      <w:r w:rsidR="002D3ECF" w:rsidRPr="0081257B">
        <w:rPr>
          <w:rFonts w:ascii="Times New Roman" w:hAnsi="Times New Roman" w:cs="Times New Roman"/>
          <w:kern w:val="0"/>
          <w:sz w:val="24"/>
          <w:szCs w:val="24"/>
        </w:rPr>
        <w:t>epaper/index/content_633689.htm.</w:t>
      </w:r>
    </w:p>
    <w:p w:rsidR="001C3F67" w:rsidRDefault="001C3F67">
      <w:pPr>
        <w:widowControl/>
        <w:spacing w:line="360" w:lineRule="auto"/>
        <w:ind w:firstLineChars="200" w:firstLine="480"/>
        <w:jc w:val="left"/>
        <w:rPr>
          <w:rFonts w:ascii="宋体" w:eastAsia="宋体" w:hAnsi="宋体" w:cs="宋体"/>
          <w:kern w:val="0"/>
          <w:sz w:val="24"/>
          <w:szCs w:val="24"/>
        </w:rPr>
      </w:pPr>
      <w:bookmarkStart w:id="0" w:name="_GoBack"/>
      <w:bookmarkEnd w:id="0"/>
    </w:p>
    <w:p w:rsidR="001C3F67" w:rsidRDefault="002D3ECF">
      <w:pPr>
        <w:widowControl/>
        <w:spacing w:line="360" w:lineRule="auto"/>
        <w:ind w:firstLineChars="200" w:firstLine="482"/>
        <w:jc w:val="left"/>
        <w:rPr>
          <w:rFonts w:ascii="宋体" w:eastAsia="宋体" w:hAnsi="宋体" w:cs="宋体"/>
          <w:b/>
          <w:kern w:val="0"/>
          <w:sz w:val="24"/>
          <w:szCs w:val="24"/>
        </w:rPr>
      </w:pPr>
      <w:r>
        <w:rPr>
          <w:rFonts w:ascii="宋体" w:eastAsia="宋体" w:hAnsi="宋体" w:cs="宋体" w:hint="eastAsia"/>
          <w:b/>
          <w:kern w:val="0"/>
          <w:sz w:val="24"/>
          <w:szCs w:val="24"/>
        </w:rPr>
        <w:t>三、文献类型标志</w:t>
      </w:r>
    </w:p>
    <w:p w:rsidR="001C3F67" w:rsidRDefault="002D3ECF">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普通图书M、会议录C、汇编G或M、报纸N、期刊J、学位论文D、报告R、标准S、专利P、数据库DB、计算机程序CP、电子公告EB、档案A、舆图CM、数据集DS、其他Z。</w:t>
      </w:r>
    </w:p>
    <w:sectPr w:rsidR="001C3F67" w:rsidSect="001C3F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247" w:rsidRDefault="003C3247" w:rsidP="0081257B">
      <w:r>
        <w:separator/>
      </w:r>
    </w:p>
  </w:endnote>
  <w:endnote w:type="continuationSeparator" w:id="1">
    <w:p w:rsidR="003C3247" w:rsidRDefault="003C3247" w:rsidP="008125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247" w:rsidRDefault="003C3247" w:rsidP="0081257B">
      <w:r>
        <w:separator/>
      </w:r>
    </w:p>
  </w:footnote>
  <w:footnote w:type="continuationSeparator" w:id="1">
    <w:p w:rsidR="003C3247" w:rsidRDefault="003C3247" w:rsidP="00812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628A2"/>
    <w:multiLevelType w:val="singleLevel"/>
    <w:tmpl w:val="56E628A2"/>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126F"/>
    <w:rsid w:val="00005B51"/>
    <w:rsid w:val="0001231B"/>
    <w:rsid w:val="00041197"/>
    <w:rsid w:val="0005668D"/>
    <w:rsid w:val="00084A10"/>
    <w:rsid w:val="000C4A20"/>
    <w:rsid w:val="000D0E03"/>
    <w:rsid w:val="000F7F5B"/>
    <w:rsid w:val="001452C3"/>
    <w:rsid w:val="001533C6"/>
    <w:rsid w:val="00194C6B"/>
    <w:rsid w:val="001C3F67"/>
    <w:rsid w:val="002342BA"/>
    <w:rsid w:val="002421AC"/>
    <w:rsid w:val="00252721"/>
    <w:rsid w:val="00261A36"/>
    <w:rsid w:val="0026469A"/>
    <w:rsid w:val="00274CC2"/>
    <w:rsid w:val="00291974"/>
    <w:rsid w:val="002B1DE6"/>
    <w:rsid w:val="002D3ECF"/>
    <w:rsid w:val="00346B14"/>
    <w:rsid w:val="00347732"/>
    <w:rsid w:val="003C3247"/>
    <w:rsid w:val="00406792"/>
    <w:rsid w:val="0041046A"/>
    <w:rsid w:val="00457C23"/>
    <w:rsid w:val="004762E5"/>
    <w:rsid w:val="0049440A"/>
    <w:rsid w:val="004A156F"/>
    <w:rsid w:val="004A15AD"/>
    <w:rsid w:val="004A1E72"/>
    <w:rsid w:val="004A636B"/>
    <w:rsid w:val="004D1698"/>
    <w:rsid w:val="004D201A"/>
    <w:rsid w:val="004E439E"/>
    <w:rsid w:val="00506FCC"/>
    <w:rsid w:val="005154C8"/>
    <w:rsid w:val="0052201C"/>
    <w:rsid w:val="00531731"/>
    <w:rsid w:val="00570790"/>
    <w:rsid w:val="005B6564"/>
    <w:rsid w:val="005D1AD2"/>
    <w:rsid w:val="005F205E"/>
    <w:rsid w:val="006323ED"/>
    <w:rsid w:val="0064238E"/>
    <w:rsid w:val="00686A29"/>
    <w:rsid w:val="0069064E"/>
    <w:rsid w:val="006B55BE"/>
    <w:rsid w:val="006C07E0"/>
    <w:rsid w:val="006D088F"/>
    <w:rsid w:val="007176FE"/>
    <w:rsid w:val="00730790"/>
    <w:rsid w:val="00742922"/>
    <w:rsid w:val="00744761"/>
    <w:rsid w:val="00747CEA"/>
    <w:rsid w:val="0076633E"/>
    <w:rsid w:val="00766A17"/>
    <w:rsid w:val="007A44AC"/>
    <w:rsid w:val="007D626C"/>
    <w:rsid w:val="0081257B"/>
    <w:rsid w:val="00834A06"/>
    <w:rsid w:val="00855FC2"/>
    <w:rsid w:val="00897136"/>
    <w:rsid w:val="00903737"/>
    <w:rsid w:val="009271CA"/>
    <w:rsid w:val="00934144"/>
    <w:rsid w:val="009462C1"/>
    <w:rsid w:val="00992920"/>
    <w:rsid w:val="009956BE"/>
    <w:rsid w:val="009D238F"/>
    <w:rsid w:val="009E7184"/>
    <w:rsid w:val="00A40A5B"/>
    <w:rsid w:val="00A47CA0"/>
    <w:rsid w:val="00AE5AFA"/>
    <w:rsid w:val="00B14475"/>
    <w:rsid w:val="00B7580E"/>
    <w:rsid w:val="00B7591F"/>
    <w:rsid w:val="00B928F9"/>
    <w:rsid w:val="00BA51D8"/>
    <w:rsid w:val="00BF4FE3"/>
    <w:rsid w:val="00C06C67"/>
    <w:rsid w:val="00C151FE"/>
    <w:rsid w:val="00C20512"/>
    <w:rsid w:val="00C24D49"/>
    <w:rsid w:val="00CC0DAC"/>
    <w:rsid w:val="00D334D1"/>
    <w:rsid w:val="00D45A18"/>
    <w:rsid w:val="00D6126F"/>
    <w:rsid w:val="00D73C05"/>
    <w:rsid w:val="00DB7632"/>
    <w:rsid w:val="00DC0708"/>
    <w:rsid w:val="00DC1039"/>
    <w:rsid w:val="00DF7C2B"/>
    <w:rsid w:val="00E0249E"/>
    <w:rsid w:val="00E054A1"/>
    <w:rsid w:val="00E1744C"/>
    <w:rsid w:val="00E82D7B"/>
    <w:rsid w:val="00E865B7"/>
    <w:rsid w:val="00EA2B6B"/>
    <w:rsid w:val="00EA3423"/>
    <w:rsid w:val="00EA7E90"/>
    <w:rsid w:val="00ED466E"/>
    <w:rsid w:val="00F7348E"/>
    <w:rsid w:val="00FA3B94"/>
    <w:rsid w:val="00FC3250"/>
    <w:rsid w:val="00FE5D67"/>
    <w:rsid w:val="02C24DB2"/>
    <w:rsid w:val="033F7E90"/>
    <w:rsid w:val="0665361A"/>
    <w:rsid w:val="077B653B"/>
    <w:rsid w:val="1BCC3C19"/>
    <w:rsid w:val="29A71003"/>
    <w:rsid w:val="38112D8C"/>
    <w:rsid w:val="38364566"/>
    <w:rsid w:val="3EAF7BDF"/>
    <w:rsid w:val="40276765"/>
    <w:rsid w:val="42867133"/>
    <w:rsid w:val="44DC20BF"/>
    <w:rsid w:val="46326435"/>
    <w:rsid w:val="466919CA"/>
    <w:rsid w:val="494E0E83"/>
    <w:rsid w:val="50DC7337"/>
    <w:rsid w:val="517F64CF"/>
    <w:rsid w:val="5288670C"/>
    <w:rsid w:val="55E617FC"/>
    <w:rsid w:val="609F70B8"/>
    <w:rsid w:val="624A2D1C"/>
    <w:rsid w:val="651F0C6C"/>
    <w:rsid w:val="71DB53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6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C3F6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C3F6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1C3F6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C3F67"/>
    <w:rPr>
      <w:b/>
      <w:bCs/>
    </w:rPr>
  </w:style>
  <w:style w:type="character" w:styleId="a7">
    <w:name w:val="Hyperlink"/>
    <w:basedOn w:val="a0"/>
    <w:uiPriority w:val="99"/>
    <w:unhideWhenUsed/>
    <w:qFormat/>
    <w:rsid w:val="001C3F67"/>
    <w:rPr>
      <w:color w:val="0000FF" w:themeColor="hyperlink"/>
      <w:u w:val="single"/>
    </w:rPr>
  </w:style>
  <w:style w:type="character" w:customStyle="1" w:styleId="Char0">
    <w:name w:val="页眉 Char"/>
    <w:basedOn w:val="a0"/>
    <w:link w:val="a4"/>
    <w:uiPriority w:val="99"/>
    <w:semiHidden/>
    <w:qFormat/>
    <w:rsid w:val="001C3F67"/>
    <w:rPr>
      <w:sz w:val="18"/>
      <w:szCs w:val="18"/>
    </w:rPr>
  </w:style>
  <w:style w:type="character" w:customStyle="1" w:styleId="Char">
    <w:name w:val="页脚 Char"/>
    <w:basedOn w:val="a0"/>
    <w:link w:val="a3"/>
    <w:uiPriority w:val="99"/>
    <w:semiHidden/>
    <w:qFormat/>
    <w:rsid w:val="001C3F67"/>
    <w:rPr>
      <w:sz w:val="18"/>
      <w:szCs w:val="18"/>
    </w:rPr>
  </w:style>
  <w:style w:type="paragraph" w:customStyle="1" w:styleId="1">
    <w:name w:val="列出段落1"/>
    <w:basedOn w:val="a"/>
    <w:uiPriority w:val="34"/>
    <w:qFormat/>
    <w:rsid w:val="001C3F67"/>
    <w:pPr>
      <w:ind w:firstLineChars="200" w:firstLine="420"/>
    </w:pPr>
  </w:style>
  <w:style w:type="character" w:customStyle="1" w:styleId="font21">
    <w:name w:val="font21"/>
    <w:basedOn w:val="a0"/>
    <w:qFormat/>
    <w:rsid w:val="001C3F67"/>
    <w:rPr>
      <w:rFonts w:ascii="宋体" w:eastAsia="宋体" w:hAnsi="宋体" w:cs="宋体" w:hint="eastAsia"/>
      <w:color w:val="FF0000"/>
      <w:sz w:val="30"/>
      <w:szCs w:val="30"/>
      <w:u w:val="none"/>
    </w:rPr>
  </w:style>
  <w:style w:type="character" w:customStyle="1" w:styleId="font01">
    <w:name w:val="font01"/>
    <w:basedOn w:val="a0"/>
    <w:qFormat/>
    <w:rsid w:val="001C3F67"/>
    <w:rPr>
      <w:rFonts w:ascii="Times New Roman" w:hAnsi="Times New Roman" w:cs="Times New Roman" w:hint="default"/>
      <w:color w:val="FF0000"/>
      <w:sz w:val="30"/>
      <w:szCs w:val="3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ina.cn/chinese/F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paper.stcnZcom/paper/zqsb/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300</Words>
  <Characters>1710</Characters>
  <Application>Microsoft Office Word</Application>
  <DocSecurity>0</DocSecurity>
  <Lines>14</Lines>
  <Paragraphs>4</Paragraphs>
  <ScaleCrop>false</ScaleCrop>
  <Company>Lenovo</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197</cp:revision>
  <dcterms:created xsi:type="dcterms:W3CDTF">2016-01-15T00:51:00Z</dcterms:created>
  <dcterms:modified xsi:type="dcterms:W3CDTF">2016-03-14T07:34:00Z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